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C4" w:rsidRDefault="009C5CC4" w:rsidP="009C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CC4">
        <w:rPr>
          <w:rFonts w:ascii="Times New Roman" w:hAnsi="Times New Roman" w:cs="Times New Roman"/>
          <w:sz w:val="28"/>
          <w:szCs w:val="28"/>
        </w:rPr>
        <w:t xml:space="preserve">Обзор состояния аварийности с детьми в возрасте до 16 лет </w:t>
      </w:r>
    </w:p>
    <w:p w:rsidR="005030D5" w:rsidRPr="009C5CC4" w:rsidRDefault="009C5CC4" w:rsidP="009C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CC4">
        <w:rPr>
          <w:rFonts w:ascii="Times New Roman" w:hAnsi="Times New Roman" w:cs="Times New Roman"/>
          <w:sz w:val="28"/>
          <w:szCs w:val="28"/>
        </w:rPr>
        <w:t xml:space="preserve">в Краснодарском крае за </w:t>
      </w: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601059" w:rsidRDefault="00601059" w:rsidP="0050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02B" w:rsidRPr="00D5302B" w:rsidRDefault="00D5302B" w:rsidP="009C5CC4">
      <w:pPr>
        <w:widowControl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12 месяцев 2024 года в крае зарегистрировано 818 (+58) дорожно-транспортных происшествий, в которых 34 ребенка погибли (+11) и 888 получили ранения различной степени тяжести (+60). Доля вины несовершеннолетних составила 25% (205 ДТП; 2023 год 195), из них: 95 ДТП произошли по вине детей-пешеходов, 58 ДТП по вине водителей мототранспорта, 30 – по вине детей-велосипедистов, 5 по вине детей-водителей автомобиля, 12 по вине детей, управлявших СИМ (</w:t>
      </w:r>
      <w:proofErr w:type="spellStart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электросамокатами</w:t>
      </w:r>
      <w:proofErr w:type="spellEnd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D5302B" w:rsidRPr="00D5302B" w:rsidRDefault="00D5302B" w:rsidP="009C5CC4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 числа дорожно-транспортных происшествий с участием детей и подростков зарегистрирован в 24-х муниципальных образованиях Краснодарского края.</w:t>
      </w:r>
    </w:p>
    <w:p w:rsidR="00D5302B" w:rsidRPr="00D5302B" w:rsidRDefault="00D5302B" w:rsidP="009C5CC4">
      <w:pPr>
        <w:widowControl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участием детей-пассажиров зарегистрировано</w:t>
      </w:r>
      <w:r w:rsidRPr="00D530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335 ДТП</w:t>
      </w:r>
      <w:r w:rsidRPr="00D5302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9C5C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-4), в которых пострадали 384 ребенка (-13) и 22 ребенка погибли (+9). Практически 65% процентов детей, погибших в ДТП, являлись пассажирами транспортных средств, двое погибших детей являлись пассажирами автобусов, 13 погибших детей перевозились без использования ремней безопасности и детских удерживающих устройств.</w:t>
      </w:r>
      <w:r w:rsidRPr="00D5302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этом, 11 детей погибли из-за непосредственного нарушения правил дорожного движения водителями, осуществлявшими их перевозку (выезд на полосу встречного движения, нарушение скоростного режима, несоблюдение очередности проезда). Пик гибели детей-пассажиров пришелся на январь и октябрь прошлого года, а также на летние месяцы, что связано с увеличением внутреннего туризма, а также массовым перемещением граждан к местам отдыха и обратно. </w:t>
      </w:r>
    </w:p>
    <w:p w:rsidR="00D5302B" w:rsidRPr="00D5302B" w:rsidRDefault="00D5302B" w:rsidP="009C5CC4">
      <w:pPr>
        <w:widowControl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Вторая по величине категория юных участников дорожного движения, пострадавших в ДТП – это дети-пешеходы. Несмотря на снижение числа погибших детей, зарегистрирован рост числа наездов и раненых детей-пешеходов. Всего произошло 319 ДТП, погибли 4 человека-пешехода и 319 – получили травмы. </w:t>
      </w:r>
    </w:p>
    <w:p w:rsidR="00D5302B" w:rsidRPr="00D5302B" w:rsidRDefault="00D5302B" w:rsidP="009C5CC4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Особую обеспокоенность вызывает аварийность с участием детей-водителей механических транспортных средств. Всего произошло 143 </w:t>
      </w:r>
      <w:proofErr w:type="gramStart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ДТП, </w:t>
      </w:r>
      <w:r w:rsidR="009C5C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gramEnd"/>
      <w:r w:rsidR="009C5C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</w:t>
      </w:r>
      <w:bookmarkStart w:id="0" w:name="_GoBack"/>
      <w:bookmarkEnd w:id="0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 несовершеннолетних погибли и 138 получили травмы. В большинстве случаев (75%) дети управляли мототранспортом, в том числе спортивным инвентарем, не предназначенным для передвижения по дорогам общего пользования. </w:t>
      </w:r>
    </w:p>
    <w:p w:rsidR="00D5302B" w:rsidRPr="00D5302B" w:rsidRDefault="00D5302B" w:rsidP="009C5CC4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результате ДТП с участием данной категорией 106 подростков пострадали, трое погибли. ДТП, в которых погибли дети-водители мототранспорта произошли: в г. Новороссийске, в г. Горячий Ключ и в Туапсинском районе. </w:t>
      </w:r>
    </w:p>
    <w:p w:rsidR="00D5302B" w:rsidRPr="00D5302B" w:rsidRDefault="00D5302B" w:rsidP="009C5CC4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Кроме того, в текущем году зафиксированы ДТП, в которых погибли несовершеннолетние, управляющие </w:t>
      </w:r>
      <w:proofErr w:type="spellStart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электросамокатами</w:t>
      </w:r>
      <w:proofErr w:type="spellEnd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(в г. Краснодаре, в г. Сочи, в г. Новороссийске). Еще одно ДТП с погибшим водителем-автотранспорта произошло в Красноармейском районе. </w:t>
      </w:r>
    </w:p>
    <w:p w:rsidR="00D5302B" w:rsidRPr="00D5302B" w:rsidRDefault="00D5302B" w:rsidP="009C5CC4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Большинство (90%) летальных ДТП с детьми-водителями происходили в населенных пунктах. Также зафиксированы уже два случая гибели несовершеннолетних пассажиров мототранспорта (г.</w:t>
      </w:r>
      <w:r w:rsidR="009C5C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Новороссийск и </w:t>
      </w:r>
      <w:proofErr w:type="spellStart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Курганинский</w:t>
      </w:r>
      <w:proofErr w:type="spellEnd"/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район). </w:t>
      </w:r>
    </w:p>
    <w:p w:rsidR="00D5302B" w:rsidRPr="00D5302B" w:rsidRDefault="00D5302B" w:rsidP="009C5CC4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Анализ аварийности текущего года показывает, что негативные тенденции, связанные с управлением несовершеннолетними мототранспорта, сохраняются.  Не вызывает сомнений тот факт, что наличие на отечественном рынке технологичных, </w:t>
      </w:r>
      <w:r w:rsidRPr="00D530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скоростных велосипедов и спортивного инвентаря, будет способствовать росту транспортной активности детей, увеличению дальности и разнообразия маршрутов их движения. </w:t>
      </w:r>
    </w:p>
    <w:p w:rsidR="00147B1B" w:rsidRDefault="00147B1B" w:rsidP="009C5CC4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sectPr w:rsidR="00147B1B" w:rsidSect="009C5CC4">
      <w:pgSz w:w="11906" w:h="16838"/>
      <w:pgMar w:top="851" w:right="62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7B"/>
    <w:rsid w:val="00002E80"/>
    <w:rsid w:val="000031BF"/>
    <w:rsid w:val="000200AB"/>
    <w:rsid w:val="0002602B"/>
    <w:rsid w:val="0002667F"/>
    <w:rsid w:val="00052913"/>
    <w:rsid w:val="000D22C1"/>
    <w:rsid w:val="000D5425"/>
    <w:rsid w:val="00110A58"/>
    <w:rsid w:val="00147B1B"/>
    <w:rsid w:val="00187421"/>
    <w:rsid w:val="001C18DF"/>
    <w:rsid w:val="001C336F"/>
    <w:rsid w:val="001E451D"/>
    <w:rsid w:val="001F4153"/>
    <w:rsid w:val="002528E0"/>
    <w:rsid w:val="002649A9"/>
    <w:rsid w:val="0027720B"/>
    <w:rsid w:val="002854C6"/>
    <w:rsid w:val="002942B5"/>
    <w:rsid w:val="002C232F"/>
    <w:rsid w:val="002F74B4"/>
    <w:rsid w:val="00371D6B"/>
    <w:rsid w:val="0038789E"/>
    <w:rsid w:val="003B0BB0"/>
    <w:rsid w:val="003D036A"/>
    <w:rsid w:val="003D41A1"/>
    <w:rsid w:val="003D5BA2"/>
    <w:rsid w:val="003F5955"/>
    <w:rsid w:val="004E059B"/>
    <w:rsid w:val="005030D5"/>
    <w:rsid w:val="00511F79"/>
    <w:rsid w:val="005427C3"/>
    <w:rsid w:val="005879B0"/>
    <w:rsid w:val="005B1402"/>
    <w:rsid w:val="005F26AD"/>
    <w:rsid w:val="00601059"/>
    <w:rsid w:val="00681F40"/>
    <w:rsid w:val="00697074"/>
    <w:rsid w:val="006B6157"/>
    <w:rsid w:val="006D2EFD"/>
    <w:rsid w:val="006E754F"/>
    <w:rsid w:val="006F0664"/>
    <w:rsid w:val="00716123"/>
    <w:rsid w:val="00721E7B"/>
    <w:rsid w:val="00767520"/>
    <w:rsid w:val="00772644"/>
    <w:rsid w:val="007B7A34"/>
    <w:rsid w:val="00801691"/>
    <w:rsid w:val="00826FCF"/>
    <w:rsid w:val="0087742D"/>
    <w:rsid w:val="00884B5B"/>
    <w:rsid w:val="008B2B16"/>
    <w:rsid w:val="00923507"/>
    <w:rsid w:val="00941131"/>
    <w:rsid w:val="009C5CC4"/>
    <w:rsid w:val="009F1315"/>
    <w:rsid w:val="00A05C14"/>
    <w:rsid w:val="00A55A0C"/>
    <w:rsid w:val="00A668E3"/>
    <w:rsid w:val="00AA05B1"/>
    <w:rsid w:val="00AA128B"/>
    <w:rsid w:val="00AD2A94"/>
    <w:rsid w:val="00AF2ADC"/>
    <w:rsid w:val="00B31786"/>
    <w:rsid w:val="00BC75E4"/>
    <w:rsid w:val="00C01224"/>
    <w:rsid w:val="00C24DB7"/>
    <w:rsid w:val="00C623BB"/>
    <w:rsid w:val="00C6464F"/>
    <w:rsid w:val="00CC1B5F"/>
    <w:rsid w:val="00CE324C"/>
    <w:rsid w:val="00CE5BA5"/>
    <w:rsid w:val="00D5302B"/>
    <w:rsid w:val="00D74BF4"/>
    <w:rsid w:val="00DB327B"/>
    <w:rsid w:val="00DF376C"/>
    <w:rsid w:val="00E77375"/>
    <w:rsid w:val="00E91CD3"/>
    <w:rsid w:val="00F20B24"/>
    <w:rsid w:val="00F47B3F"/>
    <w:rsid w:val="00F55525"/>
    <w:rsid w:val="00F6678C"/>
    <w:rsid w:val="00FA28B4"/>
    <w:rsid w:val="00FA57F0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590D7-9842-40FC-A0E1-9313176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24DB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4DB7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5030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aliases w:val="Мой"/>
    <w:link w:val="a9"/>
    <w:uiPriority w:val="1"/>
    <w:qFormat/>
    <w:rsid w:val="005030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Мой Знак"/>
    <w:link w:val="a8"/>
    <w:uiPriority w:val="1"/>
    <w:locked/>
    <w:rsid w:val="005030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GlavBuch</cp:lastModifiedBy>
  <cp:revision>4</cp:revision>
  <cp:lastPrinted>2025-01-27T14:52:00Z</cp:lastPrinted>
  <dcterms:created xsi:type="dcterms:W3CDTF">2025-01-29T05:20:00Z</dcterms:created>
  <dcterms:modified xsi:type="dcterms:W3CDTF">2025-01-29T05:39:00Z</dcterms:modified>
</cp:coreProperties>
</file>